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2B7E2C" w14:textId="099C1C99" w:rsidR="00091418" w:rsidRPr="006D789D" w:rsidRDefault="00091418" w:rsidP="006D789D">
      <w:pPr>
        <w:rPr>
          <w:rFonts w:cstheme="minorHAnsi"/>
          <w:lang w:val="nl-NL"/>
        </w:rPr>
      </w:pPr>
      <w:r w:rsidRPr="006D789D">
        <w:rPr>
          <w:rFonts w:cstheme="minorHAnsi"/>
          <w:lang w:val="nl-NL"/>
        </w:rPr>
        <w:t>Voorbeeldstellingen FGGA</w:t>
      </w:r>
    </w:p>
    <w:p w14:paraId="2AE33452" w14:textId="37024253" w:rsidR="00275338" w:rsidRPr="006D789D" w:rsidRDefault="00275338" w:rsidP="006D789D">
      <w:pPr>
        <w:shd w:val="clear" w:color="auto" w:fill="FFFFFF"/>
        <w:rPr>
          <w:rFonts w:eastAsia="Times New Roman" w:cstheme="minorHAnsi"/>
          <w:color w:val="000000"/>
          <w:lang w:val="en-US"/>
        </w:rPr>
      </w:pPr>
    </w:p>
    <w:p w14:paraId="695AEE26" w14:textId="4EA9B5B9" w:rsidR="00275338" w:rsidRPr="006D789D" w:rsidRDefault="00275338" w:rsidP="006D789D">
      <w:pPr>
        <w:shd w:val="clear" w:color="auto" w:fill="FFFFFF"/>
        <w:rPr>
          <w:rFonts w:eastAsia="Times New Roman" w:cstheme="minorHAnsi"/>
          <w:color w:val="000000"/>
        </w:rPr>
      </w:pPr>
      <w:r w:rsidRPr="006D789D">
        <w:rPr>
          <w:rFonts w:eastAsia="Times New Roman" w:cstheme="minorHAnsi"/>
          <w:color w:val="000000"/>
        </w:rPr>
        <w:t>A discursive approach provides a holistic framework about how agents use historical grievances to decipher their environment and formulate their responses to it.</w:t>
      </w:r>
    </w:p>
    <w:p w14:paraId="4A8C912F" w14:textId="77777777" w:rsidR="00275338" w:rsidRPr="006D789D" w:rsidRDefault="00275338" w:rsidP="006D789D">
      <w:pPr>
        <w:shd w:val="clear" w:color="auto" w:fill="FFFFFF"/>
        <w:rPr>
          <w:rFonts w:eastAsia="Times New Roman" w:cstheme="minorHAnsi"/>
          <w:color w:val="000000"/>
        </w:rPr>
      </w:pPr>
    </w:p>
    <w:p w14:paraId="7878EC04" w14:textId="20026367" w:rsidR="00275338" w:rsidRPr="006D789D" w:rsidRDefault="00275338" w:rsidP="006D789D">
      <w:pPr>
        <w:shd w:val="clear" w:color="auto" w:fill="FFFFFF"/>
        <w:rPr>
          <w:rFonts w:eastAsia="Times New Roman" w:cstheme="minorHAnsi"/>
          <w:color w:val="000000"/>
          <w:lang w:val="en-US"/>
        </w:rPr>
      </w:pPr>
      <w:r w:rsidRPr="006D789D">
        <w:rPr>
          <w:rFonts w:eastAsia="Times New Roman" w:cstheme="minorHAnsi"/>
          <w:color w:val="000000"/>
          <w:lang w:val="en-US"/>
        </w:rPr>
        <w:t xml:space="preserve">The discovery of large gas reserves around the island seriously complicated a federal constitution for the unification of </w:t>
      </w:r>
      <w:r w:rsidR="006D789D">
        <w:rPr>
          <w:rFonts w:eastAsia="Times New Roman" w:cstheme="minorHAnsi"/>
          <w:color w:val="000000"/>
          <w:lang w:val="en-US"/>
        </w:rPr>
        <w:t>[country]</w:t>
      </w:r>
      <w:r w:rsidRPr="006D789D">
        <w:rPr>
          <w:rFonts w:eastAsia="Times New Roman" w:cstheme="minorHAnsi"/>
          <w:color w:val="000000"/>
          <w:lang w:val="en-US"/>
        </w:rPr>
        <w:t>.</w:t>
      </w:r>
    </w:p>
    <w:p w14:paraId="2420C949" w14:textId="6652B16F" w:rsidR="00275338" w:rsidRPr="006D789D" w:rsidRDefault="00275338" w:rsidP="006D789D">
      <w:pPr>
        <w:rPr>
          <w:rFonts w:cstheme="minorHAnsi"/>
          <w:lang w:val="en-US"/>
        </w:rPr>
      </w:pPr>
    </w:p>
    <w:p w14:paraId="4C8DEB18" w14:textId="77777777" w:rsidR="00275338" w:rsidRPr="006D789D" w:rsidRDefault="00275338" w:rsidP="006D789D">
      <w:pPr>
        <w:jc w:val="both"/>
        <w:rPr>
          <w:rFonts w:cstheme="minorHAnsi"/>
          <w:lang w:val="en-US"/>
        </w:rPr>
      </w:pPr>
      <w:r w:rsidRPr="006D789D">
        <w:rPr>
          <w:rFonts w:cstheme="minorHAnsi"/>
          <w:lang w:val="en-US"/>
        </w:rPr>
        <w:t xml:space="preserve">What principal-agent scholars perceive as </w:t>
      </w:r>
      <w:r w:rsidRPr="006D789D">
        <w:rPr>
          <w:rFonts w:cstheme="minorHAnsi"/>
          <w:i/>
          <w:iCs/>
          <w:lang w:val="en-US"/>
        </w:rPr>
        <w:t>agency loss</w:t>
      </w:r>
      <w:r w:rsidRPr="006D789D">
        <w:rPr>
          <w:rFonts w:cstheme="minorHAnsi"/>
          <w:lang w:val="en-US"/>
        </w:rPr>
        <w:t xml:space="preserve"> or </w:t>
      </w:r>
      <w:r w:rsidRPr="006D789D">
        <w:rPr>
          <w:rFonts w:cstheme="minorHAnsi"/>
          <w:i/>
          <w:iCs/>
          <w:lang w:val="en-US"/>
        </w:rPr>
        <w:t>shirking behavior</w:t>
      </w:r>
      <w:r w:rsidRPr="006D789D">
        <w:rPr>
          <w:rFonts w:cstheme="minorHAnsi"/>
          <w:lang w:val="en-US"/>
        </w:rPr>
        <w:t xml:space="preserve"> is more likely to be a public official coping with information overload and decision-making uncertainty. </w:t>
      </w:r>
    </w:p>
    <w:p w14:paraId="0D6DE8F0" w14:textId="6148521E" w:rsidR="00275338" w:rsidRPr="006D789D" w:rsidRDefault="00275338" w:rsidP="006D789D">
      <w:pPr>
        <w:rPr>
          <w:rFonts w:cstheme="minorHAnsi"/>
          <w:lang w:val="en-US"/>
        </w:rPr>
      </w:pPr>
    </w:p>
    <w:p w14:paraId="789BF589" w14:textId="77777777" w:rsidR="00275338" w:rsidRPr="006D789D" w:rsidRDefault="00275338" w:rsidP="006D789D">
      <w:pPr>
        <w:jc w:val="both"/>
        <w:rPr>
          <w:rFonts w:cstheme="minorHAnsi"/>
          <w:lang w:val="en-US"/>
        </w:rPr>
      </w:pPr>
      <w:r w:rsidRPr="006D789D">
        <w:rPr>
          <w:rFonts w:cstheme="minorHAnsi"/>
          <w:lang w:val="en-US"/>
        </w:rPr>
        <w:t xml:space="preserve">Graduating in anthropology doesn’t necessarily make one an anthropologist. </w:t>
      </w:r>
    </w:p>
    <w:p w14:paraId="2E8327D5" w14:textId="3CB52033" w:rsidR="00275338" w:rsidRPr="006D789D" w:rsidRDefault="00275338" w:rsidP="006D789D">
      <w:pPr>
        <w:rPr>
          <w:rFonts w:cstheme="minorHAnsi"/>
          <w:lang w:val="en-US"/>
        </w:rPr>
      </w:pPr>
    </w:p>
    <w:p w14:paraId="6B33A74D" w14:textId="77777777" w:rsidR="00275338" w:rsidRPr="00275338" w:rsidRDefault="00275338" w:rsidP="006D789D">
      <w:pPr>
        <w:rPr>
          <w:rFonts w:eastAsia="Times New Roman" w:cstheme="minorHAnsi"/>
          <w:lang w:eastAsia="en-GB"/>
        </w:rPr>
      </w:pPr>
      <w:r w:rsidRPr="00275338">
        <w:rPr>
          <w:rFonts w:eastAsia="Times New Roman" w:cstheme="minorHAnsi"/>
          <w:lang w:eastAsia="en-GB"/>
        </w:rPr>
        <w:t>A process of securitization/desecuritization of issues can be very consequential for the type of politics that accompany it, and for the democratization process itself.</w:t>
      </w:r>
    </w:p>
    <w:p w14:paraId="0BA12231" w14:textId="2D2894B1" w:rsidR="00275338" w:rsidRPr="006D789D" w:rsidRDefault="00275338" w:rsidP="006D789D">
      <w:pPr>
        <w:rPr>
          <w:rFonts w:cstheme="minorHAnsi"/>
        </w:rPr>
      </w:pPr>
    </w:p>
    <w:p w14:paraId="0FA6C4CB" w14:textId="43A597D9" w:rsidR="00275338" w:rsidRPr="00275338" w:rsidRDefault="00275338" w:rsidP="006D789D">
      <w:pPr>
        <w:rPr>
          <w:rFonts w:eastAsia="Times New Roman" w:cstheme="minorHAnsi"/>
          <w:lang w:eastAsia="en-GB"/>
        </w:rPr>
      </w:pPr>
      <w:r w:rsidRPr="00275338">
        <w:rPr>
          <w:rFonts w:eastAsia="Times New Roman" w:cstheme="minorHAnsi"/>
          <w:lang w:eastAsia="en-GB"/>
        </w:rPr>
        <w:t xml:space="preserve">In </w:t>
      </w:r>
      <w:r w:rsidR="006D789D" w:rsidRPr="006D789D">
        <w:rPr>
          <w:rFonts w:eastAsia="Times New Roman" w:cstheme="minorHAnsi"/>
          <w:lang w:val="en-US" w:eastAsia="en-GB"/>
        </w:rPr>
        <w:t>[</w:t>
      </w:r>
      <w:r w:rsidR="006D789D">
        <w:rPr>
          <w:rFonts w:eastAsia="Times New Roman" w:cstheme="minorHAnsi"/>
          <w:lang w:val="en-US" w:eastAsia="en-GB"/>
        </w:rPr>
        <w:t>country]</w:t>
      </w:r>
      <w:r w:rsidRPr="00275338">
        <w:rPr>
          <w:rFonts w:eastAsia="Times New Roman" w:cstheme="minorHAnsi"/>
          <w:lang w:eastAsia="en-GB"/>
        </w:rPr>
        <w:t xml:space="preserve"> we have developed a practice in which engaging in killing one another can lead to a democracy, but foreign visitors are rarely a target.</w:t>
      </w:r>
    </w:p>
    <w:p w14:paraId="08DD1EC0" w14:textId="0BD85DA4" w:rsidR="00275338" w:rsidRPr="006D789D" w:rsidRDefault="00275338" w:rsidP="006D789D">
      <w:pPr>
        <w:rPr>
          <w:rFonts w:cstheme="minorHAnsi"/>
        </w:rPr>
      </w:pPr>
    </w:p>
    <w:p w14:paraId="691DEB70" w14:textId="077B0767" w:rsidR="00275338" w:rsidRPr="006D789D" w:rsidRDefault="00275338" w:rsidP="006D789D">
      <w:pPr>
        <w:spacing w:after="160"/>
        <w:rPr>
          <w:rFonts w:cstheme="minorHAnsi"/>
          <w:lang w:val="en-US"/>
        </w:rPr>
      </w:pPr>
      <w:r w:rsidRPr="006D789D">
        <w:rPr>
          <w:rFonts w:cstheme="minorHAnsi"/>
          <w:lang w:val="en-US"/>
        </w:rPr>
        <w:t>Studying the positions and activities of political parties on specific policy issues is an important addition to existing studies of the choices and representativeness of political parties.</w:t>
      </w:r>
    </w:p>
    <w:p w14:paraId="41778A62" w14:textId="2204B6C2" w:rsidR="00275338" w:rsidRPr="006D789D" w:rsidRDefault="00275338" w:rsidP="006D789D">
      <w:pPr>
        <w:spacing w:after="160"/>
        <w:rPr>
          <w:rFonts w:cstheme="minorHAnsi"/>
          <w:lang w:val="en-US"/>
        </w:rPr>
      </w:pPr>
      <w:r w:rsidRPr="006D789D">
        <w:rPr>
          <w:rFonts w:cstheme="minorHAnsi"/>
          <w:lang w:val="en-US"/>
        </w:rPr>
        <w:t>While often correlated with policy change, public opinion and interest group activity are non-deterministic correlates of it.</w:t>
      </w:r>
    </w:p>
    <w:p w14:paraId="598C347F" w14:textId="325B2B6D" w:rsidR="00275338" w:rsidRPr="006D789D" w:rsidRDefault="00275338" w:rsidP="006D789D">
      <w:pPr>
        <w:rPr>
          <w:rFonts w:eastAsia="Times New Roman" w:cstheme="minorHAnsi"/>
          <w:lang w:val="nl-NL" w:eastAsia="en-GB"/>
        </w:rPr>
      </w:pPr>
      <w:r w:rsidRPr="00275338">
        <w:rPr>
          <w:rFonts w:eastAsia="Times New Roman" w:cstheme="minorHAnsi"/>
          <w:lang w:eastAsia="en-GB"/>
        </w:rPr>
        <w:t xml:space="preserve">Het alsmaar aanprijzen en invoeren van noodwetten in antwoord op terrorisme is uiteindelijk een grotere bedreiging van de democratische rechtsorde dan het terrorisme zelf. </w:t>
      </w:r>
    </w:p>
    <w:p w14:paraId="6E9DC5AB" w14:textId="35B51F7E" w:rsidR="00275338" w:rsidRPr="006D789D" w:rsidRDefault="00275338" w:rsidP="006D789D">
      <w:pPr>
        <w:rPr>
          <w:rFonts w:eastAsia="Times New Roman" w:cstheme="minorHAnsi"/>
          <w:lang w:val="nl-NL" w:eastAsia="en-GB"/>
        </w:rPr>
      </w:pPr>
    </w:p>
    <w:p w14:paraId="5626B4EC" w14:textId="77777777" w:rsidR="00275338" w:rsidRPr="00275338" w:rsidRDefault="00275338" w:rsidP="006D789D">
      <w:pPr>
        <w:rPr>
          <w:rFonts w:eastAsia="Times New Roman" w:cstheme="minorHAnsi"/>
          <w:lang w:eastAsia="en-GB"/>
        </w:rPr>
      </w:pPr>
      <w:r w:rsidRPr="00275338">
        <w:rPr>
          <w:rFonts w:eastAsia="Times New Roman" w:cstheme="minorHAnsi"/>
          <w:lang w:eastAsia="en-GB"/>
        </w:rPr>
        <w:t xml:space="preserve">Het streven naar zingeving, avontuur en vriendschap is een drijvende kracht achter gewelddadige ideologieën. </w:t>
      </w:r>
    </w:p>
    <w:p w14:paraId="0085EDAF" w14:textId="77777777" w:rsidR="00275338" w:rsidRPr="00275338" w:rsidRDefault="00275338" w:rsidP="006D789D">
      <w:pPr>
        <w:rPr>
          <w:rFonts w:eastAsia="Times New Roman" w:cstheme="minorHAnsi"/>
          <w:lang w:eastAsia="en-GB"/>
        </w:rPr>
      </w:pPr>
    </w:p>
    <w:p w14:paraId="42198161" w14:textId="7DD97709" w:rsidR="00275338" w:rsidRPr="006D789D" w:rsidRDefault="00275338" w:rsidP="006D789D">
      <w:pPr>
        <w:jc w:val="both"/>
        <w:rPr>
          <w:rFonts w:cstheme="minorHAnsi"/>
          <w:lang w:val="en-US"/>
        </w:rPr>
      </w:pPr>
      <w:r w:rsidRPr="006D789D">
        <w:rPr>
          <w:rFonts w:cstheme="minorHAnsi"/>
          <w:lang w:val="en-US"/>
        </w:rPr>
        <w:t>Far too often, policymakers ascribe mythical powers to third sector organizations: they are expected to solve some of society’s toughest challenges, while receiving fewer and fewer means. Political expectations need to be better aligned with organizational resources.</w:t>
      </w:r>
      <w:r w:rsidRPr="006D789D">
        <w:rPr>
          <w:rFonts w:cstheme="minorHAnsi"/>
          <w:lang w:val="en-US"/>
        </w:rPr>
        <w:br/>
      </w:r>
    </w:p>
    <w:p w14:paraId="15D7B04B" w14:textId="45E44BCF" w:rsidR="00275338" w:rsidRPr="006D789D" w:rsidRDefault="00275338" w:rsidP="006D789D">
      <w:pPr>
        <w:spacing w:after="160"/>
        <w:rPr>
          <w:rFonts w:cstheme="minorHAnsi"/>
          <w:lang w:val="en-US"/>
        </w:rPr>
      </w:pPr>
      <w:r w:rsidRPr="006D789D">
        <w:rPr>
          <w:rFonts w:cstheme="minorHAnsi"/>
          <w:lang w:val="en-US"/>
        </w:rPr>
        <w:t>University professors are expected to excel in a wide range of activities, including research, teaching, managing and outreach. This idea of professors being ‘Jack-of-all-trades’ is unrealistic. More specialization would be advisable.</w:t>
      </w:r>
    </w:p>
    <w:p w14:paraId="02710BF4" w14:textId="77777777" w:rsidR="006D789D" w:rsidRPr="006D789D" w:rsidRDefault="006D789D" w:rsidP="006D789D">
      <w:pPr>
        <w:rPr>
          <w:rFonts w:eastAsia="Times New Roman" w:cstheme="minorHAnsi"/>
          <w:lang w:eastAsia="en-GB"/>
        </w:rPr>
      </w:pPr>
      <w:r w:rsidRPr="006D789D">
        <w:rPr>
          <w:rFonts w:eastAsia="Times New Roman" w:cstheme="minorHAnsi"/>
          <w:lang w:eastAsia="en-GB"/>
        </w:rPr>
        <w:t xml:space="preserve">Inclusiveness is an important condition for a diverse workforce to be committed and involved </w:t>
      </w:r>
    </w:p>
    <w:p w14:paraId="068D1168" w14:textId="77777777" w:rsidR="00275338" w:rsidRPr="006D789D" w:rsidRDefault="00275338" w:rsidP="006D789D">
      <w:pPr>
        <w:rPr>
          <w:rFonts w:cstheme="minorHAnsi"/>
        </w:rPr>
      </w:pPr>
    </w:p>
    <w:p w14:paraId="74854E5F" w14:textId="77777777" w:rsidR="006D789D" w:rsidRPr="006D789D" w:rsidRDefault="006D789D" w:rsidP="006D789D">
      <w:pPr>
        <w:rPr>
          <w:rFonts w:eastAsia="Times New Roman" w:cstheme="minorHAnsi"/>
          <w:lang w:eastAsia="en-GB"/>
        </w:rPr>
      </w:pPr>
      <w:r w:rsidRPr="006D789D">
        <w:rPr>
          <w:rFonts w:eastAsia="Times New Roman" w:cstheme="minorHAnsi"/>
          <w:lang w:eastAsia="en-GB"/>
        </w:rPr>
        <w:t>Since leadership style is in the eye of the beholder, a survey is appropriate as a data collection method in leadership research.</w:t>
      </w:r>
    </w:p>
    <w:p w14:paraId="7B2DF54D" w14:textId="77777777" w:rsidR="00275338" w:rsidRPr="006D789D" w:rsidRDefault="00275338" w:rsidP="006D789D">
      <w:pPr>
        <w:rPr>
          <w:rFonts w:cstheme="minorHAnsi"/>
        </w:rPr>
      </w:pPr>
    </w:p>
    <w:sectPr w:rsidR="00275338" w:rsidRPr="006D78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tling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385CC1"/>
    <w:multiLevelType w:val="hybridMultilevel"/>
    <w:tmpl w:val="1CEAAA3C"/>
    <w:lvl w:ilvl="0" w:tplc="FDB4668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4D1CD0"/>
    <w:multiLevelType w:val="hybridMultilevel"/>
    <w:tmpl w:val="20D6171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C924BE"/>
    <w:multiLevelType w:val="hybridMultilevel"/>
    <w:tmpl w:val="776E4A2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418"/>
    <w:rsid w:val="00091418"/>
    <w:rsid w:val="00275338"/>
    <w:rsid w:val="006D7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BD8B1BB"/>
  <w15:chartTrackingRefBased/>
  <w15:docId w15:val="{DACBA493-2F37-724B-A04D-147EB4B08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53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96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4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6446A070326C40B30BFA130D767118" ma:contentTypeVersion="4" ma:contentTypeDescription="Create a new document." ma:contentTypeScope="" ma:versionID="f6933063b13129c814b8d5c89d3b88ca">
  <xsd:schema xmlns:xsd="http://www.w3.org/2001/XMLSchema" xmlns:xs="http://www.w3.org/2001/XMLSchema" xmlns:p="http://schemas.microsoft.com/office/2006/metadata/properties" xmlns:ns2="16298ed0-b084-49c4-a420-ad6a34e2c35a" targetNamespace="http://schemas.microsoft.com/office/2006/metadata/properties" ma:root="true" ma:fieldsID="de48ed7f91aba0c8e8046672a446ec17" ns2:_="">
    <xsd:import namespace="16298ed0-b084-49c4-a420-ad6a34e2c3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298ed0-b084-49c4-a420-ad6a34e2c3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57C2AA-F27C-4978-9CB8-C32F17E171B0}"/>
</file>

<file path=customXml/itemProps2.xml><?xml version="1.0" encoding="utf-8"?>
<ds:datastoreItem xmlns:ds="http://schemas.openxmlformats.org/officeDocument/2006/customXml" ds:itemID="{2C9DDC48-F212-47B5-8F7B-9EA0339E8412}"/>
</file>

<file path=customXml/itemProps3.xml><?xml version="1.0" encoding="utf-8"?>
<ds:datastoreItem xmlns:ds="http://schemas.openxmlformats.org/officeDocument/2006/customXml" ds:itemID="{2B2FF75F-6E52-47C1-8EA4-40FE4109E54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333</Words>
  <Characters>1901</Characters>
  <Application>Microsoft Office Word</Application>
  <DocSecurity>0</DocSecurity>
  <Lines>15</Lines>
  <Paragraphs>4</Paragraphs>
  <ScaleCrop>false</ScaleCrop>
  <Company/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Tissen, L.N.M.</dc:creator>
  <cp:keywords/>
  <dc:description/>
  <cp:lastModifiedBy>Tissen, L.N.M.</cp:lastModifiedBy>
  <cp:revision>3</cp:revision>
  <dcterms:created xsi:type="dcterms:W3CDTF">2020-09-21T12:51:00Z</dcterms:created>
  <dcterms:modified xsi:type="dcterms:W3CDTF">2020-09-21T13:06:00Z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0x010100CB6446A070326C40B30BFA130D767118</vt:lpwstr>
  </property>
</Properties>
</file>